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90" w:rsidRPr="00724086" w:rsidRDefault="004E63BB" w:rsidP="00322DFF">
      <w:pPr>
        <w:spacing w:line="360" w:lineRule="auto"/>
        <w:ind w:left="-360" w:right="-5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 to p</w:t>
      </w:r>
      <w:r w:rsidR="0078210C" w:rsidRPr="00724086">
        <w:rPr>
          <w:b/>
          <w:sz w:val="28"/>
          <w:szCs w:val="28"/>
        </w:rPr>
        <w:t>re-</w:t>
      </w:r>
      <w:r w:rsidR="006B706C" w:rsidRPr="00724086">
        <w:rPr>
          <w:b/>
          <w:sz w:val="28"/>
          <w:szCs w:val="28"/>
        </w:rPr>
        <w:t>editing checks</w:t>
      </w:r>
      <w:r w:rsidR="0078210C" w:rsidRPr="00724086">
        <w:rPr>
          <w:b/>
          <w:sz w:val="28"/>
          <w:szCs w:val="28"/>
        </w:rPr>
        <w:t xml:space="preserve"> for copy-editors</w:t>
      </w:r>
    </w:p>
    <w:p w:rsidR="006B706C" w:rsidRDefault="006B706C" w:rsidP="00322DFF">
      <w:pPr>
        <w:spacing w:line="360" w:lineRule="auto"/>
        <w:ind w:left="-360" w:right="-574"/>
      </w:pPr>
    </w:p>
    <w:p w:rsidR="006B706C" w:rsidRDefault="00724086" w:rsidP="00322DFF">
      <w:pPr>
        <w:spacing w:line="360" w:lineRule="auto"/>
        <w:ind w:left="-360" w:right="-574"/>
      </w:pPr>
      <w:r>
        <w:t>Y</w:t>
      </w:r>
      <w:r w:rsidR="006B706C">
        <w:t xml:space="preserve">ou will </w:t>
      </w:r>
      <w:r>
        <w:t>notice</w:t>
      </w:r>
      <w:r w:rsidR="006B706C">
        <w:t xml:space="preserve"> that the papers you are sent for copy-editing have parts of the text highlighted in </w:t>
      </w:r>
      <w:r w:rsidR="006B706C" w:rsidRPr="006B706C">
        <w:t>pink</w:t>
      </w:r>
      <w:r w:rsidR="006B706C">
        <w:t>.</w:t>
      </w:r>
      <w:r w:rsidR="000B02A1">
        <w:t xml:space="preserve"> This is to help you to spot things that need to be changed</w:t>
      </w:r>
      <w:r w:rsidR="00D16572" w:rsidRPr="00D16572">
        <w:t xml:space="preserve"> </w:t>
      </w:r>
      <w:r w:rsidR="00D16572">
        <w:t>easily</w:t>
      </w:r>
      <w:r w:rsidR="000B02A1">
        <w:t>.</w:t>
      </w:r>
    </w:p>
    <w:p w:rsidR="006B706C" w:rsidRDefault="006B706C" w:rsidP="00322DFF">
      <w:pPr>
        <w:spacing w:line="360" w:lineRule="auto"/>
        <w:ind w:left="-360" w:right="-574"/>
      </w:pPr>
    </w:p>
    <w:p w:rsidR="006B706C" w:rsidRDefault="006B706C" w:rsidP="00322DFF">
      <w:pPr>
        <w:spacing w:line="360" w:lineRule="auto"/>
        <w:ind w:left="-360" w:right="-574"/>
      </w:pPr>
      <w:r>
        <w:t>For example:</w:t>
      </w:r>
    </w:p>
    <w:p w:rsidR="006B706C" w:rsidRDefault="006B706C" w:rsidP="00322DFF">
      <w:pPr>
        <w:spacing w:line="360" w:lineRule="auto"/>
        <w:ind w:left="-360" w:right="-574"/>
      </w:pPr>
    </w:p>
    <w:p w:rsidR="006B706C" w:rsidRDefault="006B706C" w:rsidP="00322DFF">
      <w:pPr>
        <w:spacing w:line="360" w:lineRule="auto"/>
        <w:ind w:left="720" w:right="-574"/>
      </w:pPr>
      <w:proofErr w:type="spellStart"/>
      <w:proofErr w:type="gramStart"/>
      <w:r w:rsidRPr="006B706C">
        <w:rPr>
          <w:color w:val="FF00FF"/>
        </w:rPr>
        <w:t>glycem</w:t>
      </w:r>
      <w:proofErr w:type="spellEnd"/>
      <w:proofErr w:type="gramEnd"/>
      <w:r w:rsidRPr="006B706C">
        <w:rPr>
          <w:color w:val="FF00FF"/>
        </w:rPr>
        <w:t xml:space="preserve"> </w:t>
      </w:r>
      <w:r>
        <w:tab/>
      </w:r>
      <w:r w:rsidR="000B02A1">
        <w:t>(</w:t>
      </w:r>
      <w:r>
        <w:t xml:space="preserve">change to </w:t>
      </w:r>
      <w:proofErr w:type="spellStart"/>
      <w:r w:rsidRPr="006B706C">
        <w:rPr>
          <w:color w:val="FF00FF"/>
        </w:rPr>
        <w:t>glycae</w:t>
      </w:r>
      <w:r w:rsidR="00446B27">
        <w:rPr>
          <w:color w:val="FF00FF"/>
        </w:rPr>
        <w:t>m</w:t>
      </w:r>
      <w:proofErr w:type="spellEnd"/>
      <w:r w:rsidR="000B02A1">
        <w:t>)</w:t>
      </w:r>
    </w:p>
    <w:p w:rsidR="006B706C" w:rsidRDefault="000B02A1" w:rsidP="00322DFF">
      <w:pPr>
        <w:spacing w:line="360" w:lineRule="auto"/>
        <w:ind w:left="720" w:right="-574"/>
        <w:rPr>
          <w:color w:val="FF00FF"/>
        </w:rPr>
      </w:pPr>
      <w:proofErr w:type="spellStart"/>
      <w:proofErr w:type="gramStart"/>
      <w:r>
        <w:rPr>
          <w:color w:val="FF00FF"/>
        </w:rPr>
        <w:t>labe</w:t>
      </w:r>
      <w:r w:rsidR="006B706C" w:rsidRPr="006B706C">
        <w:rPr>
          <w:color w:val="FF00FF"/>
        </w:rPr>
        <w:t>ling</w:t>
      </w:r>
      <w:proofErr w:type="spellEnd"/>
      <w:proofErr w:type="gramEnd"/>
      <w:r w:rsidR="006B706C">
        <w:tab/>
      </w:r>
      <w:r w:rsidR="0052713E">
        <w:t>(</w:t>
      </w:r>
      <w:r w:rsidR="006B706C">
        <w:t xml:space="preserve">change to </w:t>
      </w:r>
      <w:r w:rsidR="006B706C" w:rsidRPr="006B706C">
        <w:rPr>
          <w:color w:val="FF00FF"/>
        </w:rPr>
        <w:t>labelling</w:t>
      </w:r>
      <w:r w:rsidRPr="000B02A1">
        <w:t>)</w:t>
      </w:r>
    </w:p>
    <w:p w:rsidR="006B706C" w:rsidRDefault="006B706C" w:rsidP="00322DFF">
      <w:pPr>
        <w:spacing w:line="360" w:lineRule="auto"/>
        <w:ind w:left="720" w:right="-574"/>
        <w:rPr>
          <w:color w:val="FF00FF"/>
        </w:rPr>
      </w:pPr>
      <w:proofErr w:type="gramStart"/>
      <w:r>
        <w:rPr>
          <w:color w:val="FF00FF"/>
        </w:rPr>
        <w:t>gender</w:t>
      </w:r>
      <w:proofErr w:type="gramEnd"/>
      <w:r>
        <w:rPr>
          <w:color w:val="FF00FF"/>
        </w:rPr>
        <w:tab/>
      </w:r>
      <w:r>
        <w:rPr>
          <w:color w:val="FF00FF"/>
        </w:rPr>
        <w:tab/>
      </w:r>
      <w:r w:rsidR="000B02A1" w:rsidRPr="000B02A1">
        <w:t>(</w:t>
      </w:r>
      <w:r w:rsidRPr="006B706C">
        <w:t>change to</w:t>
      </w:r>
      <w:r>
        <w:rPr>
          <w:color w:val="FF00FF"/>
        </w:rPr>
        <w:t xml:space="preserve"> sex</w:t>
      </w:r>
      <w:r w:rsidR="000B02A1" w:rsidRPr="000B02A1">
        <w:t>)</w:t>
      </w:r>
    </w:p>
    <w:p w:rsidR="006B706C" w:rsidRDefault="006B706C" w:rsidP="00322DFF">
      <w:pPr>
        <w:spacing w:line="360" w:lineRule="auto"/>
        <w:ind w:left="720" w:right="-574"/>
      </w:pPr>
      <w:proofErr w:type="gramStart"/>
      <w:r>
        <w:rPr>
          <w:color w:val="FF00FF"/>
        </w:rPr>
        <w:t>t-test</w:t>
      </w:r>
      <w:proofErr w:type="gramEnd"/>
      <w:r>
        <w:rPr>
          <w:color w:val="FF00FF"/>
        </w:rPr>
        <w:tab/>
      </w:r>
      <w:r>
        <w:rPr>
          <w:color w:val="FF00FF"/>
        </w:rPr>
        <w:tab/>
      </w:r>
      <w:r w:rsidR="000B02A1" w:rsidRPr="000B02A1">
        <w:t>(</w:t>
      </w:r>
      <w:r w:rsidRPr="006B706C">
        <w:t>change to</w:t>
      </w:r>
      <w:r>
        <w:rPr>
          <w:color w:val="FF00FF"/>
        </w:rPr>
        <w:t xml:space="preserve"> </w:t>
      </w:r>
      <w:r w:rsidRPr="00CF1163">
        <w:rPr>
          <w:i/>
          <w:color w:val="FF00FF"/>
        </w:rPr>
        <w:t>t</w:t>
      </w:r>
      <w:r>
        <w:rPr>
          <w:color w:val="FF00FF"/>
        </w:rPr>
        <w:t xml:space="preserve"> test</w:t>
      </w:r>
      <w:r w:rsidR="000B02A1" w:rsidRPr="000B02A1">
        <w:t>)</w:t>
      </w:r>
    </w:p>
    <w:p w:rsidR="000B02A1" w:rsidRDefault="000B02A1" w:rsidP="00322DFF">
      <w:pPr>
        <w:spacing w:line="360" w:lineRule="auto"/>
        <w:ind w:left="720" w:right="-574"/>
      </w:pPr>
      <w:proofErr w:type="gramStart"/>
      <w:r w:rsidRPr="000B02A1">
        <w:rPr>
          <w:color w:val="FF00FF"/>
        </w:rPr>
        <w:t>up-</w:t>
      </w:r>
      <w:proofErr w:type="spellStart"/>
      <w:r w:rsidRPr="000B02A1">
        <w:rPr>
          <w:color w:val="FF00FF"/>
        </w:rPr>
        <w:t>reg</w:t>
      </w:r>
      <w:proofErr w:type="spellEnd"/>
      <w:proofErr w:type="gramEnd"/>
      <w:r>
        <w:tab/>
      </w:r>
      <w:r>
        <w:tab/>
        <w:t xml:space="preserve">(change to </w:t>
      </w:r>
      <w:proofErr w:type="spellStart"/>
      <w:r w:rsidRPr="000B02A1">
        <w:rPr>
          <w:color w:val="FF00FF"/>
        </w:rPr>
        <w:t>upreg</w:t>
      </w:r>
      <w:proofErr w:type="spellEnd"/>
      <w:r>
        <w:t>)</w:t>
      </w:r>
    </w:p>
    <w:p w:rsidR="000B02A1" w:rsidRDefault="000B02A1" w:rsidP="00724086">
      <w:pPr>
        <w:spacing w:line="360" w:lineRule="auto"/>
        <w:ind w:right="-574"/>
      </w:pPr>
    </w:p>
    <w:p w:rsidR="006B706C" w:rsidRDefault="006B706C" w:rsidP="00322DFF">
      <w:pPr>
        <w:spacing w:line="360" w:lineRule="auto"/>
        <w:ind w:left="-360" w:right="-574"/>
      </w:pPr>
      <w:r>
        <w:t xml:space="preserve">You will need to use </w:t>
      </w:r>
      <w:r w:rsidR="00976655">
        <w:t>your</w:t>
      </w:r>
      <w:r>
        <w:t xml:space="preserve"> judgement in making correction</w:t>
      </w:r>
      <w:r w:rsidR="000B02A1">
        <w:t>s</w:t>
      </w:r>
      <w:r>
        <w:t xml:space="preserve"> based on the highlighting. For example, you won’t want to c</w:t>
      </w:r>
      <w:r w:rsidR="000B02A1">
        <w:t>hange</w:t>
      </w:r>
      <w:r>
        <w:t xml:space="preserve"> US spellings in the references</w:t>
      </w:r>
      <w:r w:rsidR="007B0FF9">
        <w:t xml:space="preserve"> or US addresses</w:t>
      </w:r>
      <w:r>
        <w:t>, or -</w:t>
      </w:r>
      <w:proofErr w:type="spellStart"/>
      <w:r>
        <w:t>iz</w:t>
      </w:r>
      <w:r w:rsidR="00976655">
        <w:t>a</w:t>
      </w:r>
      <w:proofErr w:type="spellEnd"/>
      <w:r>
        <w:t xml:space="preserve"> spelling in the World Health Organ</w:t>
      </w:r>
      <w:r w:rsidRPr="00976655">
        <w:rPr>
          <w:color w:val="FF00FF"/>
        </w:rPr>
        <w:t>iza</w:t>
      </w:r>
      <w:r>
        <w:t>tion</w:t>
      </w:r>
      <w:r w:rsidR="007B0FF9">
        <w:t xml:space="preserve">, or change </w:t>
      </w:r>
      <w:proofErr w:type="spellStart"/>
      <w:r w:rsidR="007B0FF9">
        <w:t>color</w:t>
      </w:r>
      <w:proofErr w:type="spellEnd"/>
      <w:r w:rsidR="007B0FF9">
        <w:t xml:space="preserve"> in </w:t>
      </w:r>
      <w:proofErr w:type="spellStart"/>
      <w:r w:rsidR="007B0FF9" w:rsidRPr="00976655">
        <w:rPr>
          <w:color w:val="FF00FF"/>
        </w:rPr>
        <w:t>color</w:t>
      </w:r>
      <w:r w:rsidR="007B0FF9">
        <w:t>imetry</w:t>
      </w:r>
      <w:proofErr w:type="spellEnd"/>
      <w:r w:rsidR="007B0FF9">
        <w:t>.</w:t>
      </w:r>
      <w:r w:rsidR="00976655">
        <w:t xml:space="preserve"> It may not be clear why some items are highlighted: for example, </w:t>
      </w:r>
      <w:r w:rsidR="00976655" w:rsidRPr="00976655">
        <w:rPr>
          <w:color w:val="FF00FF"/>
        </w:rPr>
        <w:t xml:space="preserve">l- </w:t>
      </w:r>
      <w:r w:rsidR="00976655">
        <w:t xml:space="preserve">and </w:t>
      </w:r>
      <w:r w:rsidR="00976655" w:rsidRPr="00976655">
        <w:rPr>
          <w:color w:val="FF00FF"/>
        </w:rPr>
        <w:t>L-</w:t>
      </w:r>
      <w:r w:rsidR="00976655">
        <w:t xml:space="preserve"> will highlighted to pick up instances where you need to change the letter l to small capitals</w:t>
      </w:r>
      <w:r w:rsidR="00641C8F">
        <w:t xml:space="preserve"> (e.g. </w:t>
      </w:r>
      <w:r w:rsidR="00641C8F" w:rsidRPr="00641C8F">
        <w:rPr>
          <w:smallCaps/>
        </w:rPr>
        <w:t>l</w:t>
      </w:r>
      <w:r w:rsidR="00641C8F">
        <w:t>-glucose)</w:t>
      </w:r>
      <w:r w:rsidR="00976655">
        <w:t>, but it also will be highlighted in</w:t>
      </w:r>
      <w:r w:rsidR="00DF60D6">
        <w:t>, for example,</w:t>
      </w:r>
      <w:r w:rsidR="00976655">
        <w:t xml:space="preserve"> HD</w:t>
      </w:r>
      <w:r w:rsidR="00976655" w:rsidRPr="00976655">
        <w:rPr>
          <w:color w:val="FF00FF"/>
        </w:rPr>
        <w:t>L-</w:t>
      </w:r>
      <w:r w:rsidR="00976655">
        <w:t>cholesterol, where you don’t need to make a change.</w:t>
      </w:r>
    </w:p>
    <w:p w:rsidR="006B706C" w:rsidRDefault="006B706C" w:rsidP="00322DFF">
      <w:pPr>
        <w:spacing w:line="360" w:lineRule="auto"/>
        <w:ind w:left="-360" w:right="-574"/>
      </w:pPr>
    </w:p>
    <w:p w:rsidR="000B02A1" w:rsidRDefault="000B02A1" w:rsidP="00322DFF">
      <w:pPr>
        <w:spacing w:line="360" w:lineRule="auto"/>
        <w:ind w:left="-360" w:right="-574"/>
      </w:pPr>
      <w:r>
        <w:t xml:space="preserve">If you are uncertain why something is highlighted or you have any other queries, please get in touch. </w:t>
      </w:r>
      <w:r w:rsidR="003E6EDB">
        <w:t>Suggestion</w:t>
      </w:r>
      <w:r w:rsidR="00556F73">
        <w:t>s</w:t>
      </w:r>
      <w:r w:rsidR="003E6EDB">
        <w:t xml:space="preserve"> for other thing</w:t>
      </w:r>
      <w:r w:rsidR="00556F73">
        <w:t>s</w:t>
      </w:r>
      <w:r w:rsidR="003E6EDB">
        <w:t xml:space="preserve"> that </w:t>
      </w:r>
      <w:r w:rsidR="00641C8F">
        <w:t>you would find useful</w:t>
      </w:r>
      <w:r w:rsidR="003E6EDB">
        <w:t xml:space="preserve"> to </w:t>
      </w:r>
      <w:r w:rsidR="005B4B60">
        <w:t xml:space="preserve">have </w:t>
      </w:r>
      <w:r w:rsidR="003E6EDB">
        <w:t>highlight</w:t>
      </w:r>
      <w:r w:rsidR="005B4B60">
        <w:t>ed</w:t>
      </w:r>
      <w:r w:rsidR="003E6EDB">
        <w:t xml:space="preserve"> </w:t>
      </w:r>
      <w:r w:rsidR="00724086">
        <w:t>are welcome</w:t>
      </w:r>
      <w:r w:rsidR="003E6EDB">
        <w:t>.</w:t>
      </w:r>
    </w:p>
    <w:p w:rsidR="006B706C" w:rsidRDefault="006B706C" w:rsidP="00322DFF">
      <w:pPr>
        <w:spacing w:line="360" w:lineRule="auto"/>
        <w:ind w:right="-574"/>
      </w:pPr>
    </w:p>
    <w:sectPr w:rsidR="006B7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A69"/>
    <w:multiLevelType w:val="hybridMultilevel"/>
    <w:tmpl w:val="49886D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06C"/>
    <w:rsid w:val="000570CF"/>
    <w:rsid w:val="00083AA6"/>
    <w:rsid w:val="000B02A1"/>
    <w:rsid w:val="000B5708"/>
    <w:rsid w:val="00102F1A"/>
    <w:rsid w:val="00115757"/>
    <w:rsid w:val="00132B89"/>
    <w:rsid w:val="001E7914"/>
    <w:rsid w:val="00216F99"/>
    <w:rsid w:val="00257B4A"/>
    <w:rsid w:val="002E1C6B"/>
    <w:rsid w:val="00322DFF"/>
    <w:rsid w:val="003E6EDB"/>
    <w:rsid w:val="003F3596"/>
    <w:rsid w:val="00404F5E"/>
    <w:rsid w:val="00446B27"/>
    <w:rsid w:val="004647F7"/>
    <w:rsid w:val="004E63BB"/>
    <w:rsid w:val="0052713E"/>
    <w:rsid w:val="00556F73"/>
    <w:rsid w:val="005B4B60"/>
    <w:rsid w:val="005E38A0"/>
    <w:rsid w:val="00641C8F"/>
    <w:rsid w:val="0067302D"/>
    <w:rsid w:val="006B706C"/>
    <w:rsid w:val="006E5476"/>
    <w:rsid w:val="00724086"/>
    <w:rsid w:val="007462A4"/>
    <w:rsid w:val="0078210C"/>
    <w:rsid w:val="007B0FF9"/>
    <w:rsid w:val="00867045"/>
    <w:rsid w:val="008900D0"/>
    <w:rsid w:val="008948F2"/>
    <w:rsid w:val="008E091C"/>
    <w:rsid w:val="009240CE"/>
    <w:rsid w:val="009631A1"/>
    <w:rsid w:val="00976655"/>
    <w:rsid w:val="00A73463"/>
    <w:rsid w:val="00AF25B1"/>
    <w:rsid w:val="00B16F67"/>
    <w:rsid w:val="00B4664C"/>
    <w:rsid w:val="00C11190"/>
    <w:rsid w:val="00CA2BFF"/>
    <w:rsid w:val="00CF1163"/>
    <w:rsid w:val="00D16572"/>
    <w:rsid w:val="00D30B4C"/>
    <w:rsid w:val="00DB0762"/>
    <w:rsid w:val="00DF60D6"/>
    <w:rsid w:val="00E329D1"/>
    <w:rsid w:val="00E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guide and pre-editing checks</vt:lpstr>
    </vt:vector>
  </TitlesOfParts>
  <Company>University of Bristol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 and pre-editing checks</dc:title>
  <dc:subject/>
  <dc:creator>Caroline Taylor</dc:creator>
  <cp:keywords/>
  <dc:description/>
  <cp:lastModifiedBy>mdsaw</cp:lastModifiedBy>
  <cp:revision>2</cp:revision>
  <dcterms:created xsi:type="dcterms:W3CDTF">2012-07-13T10:17:00Z</dcterms:created>
  <dcterms:modified xsi:type="dcterms:W3CDTF">2012-07-13T10:17:00Z</dcterms:modified>
</cp:coreProperties>
</file>