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3" w:rsidRDefault="005A18D3" w:rsidP="005A18D3">
      <w:pPr>
        <w:rPr>
          <w:b/>
          <w:sz w:val="28"/>
          <w:szCs w:val="28"/>
        </w:rPr>
      </w:pPr>
      <w:bookmarkStart w:id="0" w:name="_{RCT_Checklist}_Appendix_5"/>
      <w:bookmarkEnd w:id="0"/>
      <w:r w:rsidRPr="00D63AD9">
        <w:rPr>
          <w:b/>
          <w:sz w:val="28"/>
          <w:szCs w:val="28"/>
        </w:rPr>
        <w:t>Checklist for abstracts for randomised trials</w:t>
      </w:r>
      <w:r>
        <w:rPr>
          <w:b/>
          <w:sz w:val="28"/>
          <w:szCs w:val="28"/>
        </w:rPr>
        <w:t>: items to include</w:t>
      </w:r>
      <w:r w:rsidRPr="008F41A7">
        <w:rPr>
          <w:b/>
          <w:sz w:val="28"/>
          <w:szCs w:val="28"/>
          <w:vertAlign w:val="superscript"/>
        </w:rPr>
        <w:t>1</w:t>
      </w:r>
    </w:p>
    <w:p w:rsidR="005A18D3" w:rsidRDefault="005A18D3" w:rsidP="005A18D3">
      <w:pPr>
        <w:rPr>
          <w:b/>
          <w:sz w:val="28"/>
          <w:szCs w:val="28"/>
        </w:rPr>
      </w:pP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5A18D3" w:rsidRPr="00D30B37" w:rsidTr="00D30B37">
        <w:tc>
          <w:tcPr>
            <w:tcW w:w="10200" w:type="dxa"/>
          </w:tcPr>
          <w:p w:rsidR="005A18D3" w:rsidRPr="00D30B37" w:rsidRDefault="005A18D3" w:rsidP="005A18D3">
            <w:pPr>
              <w:rPr>
                <w:sz w:val="28"/>
                <w:szCs w:val="28"/>
              </w:rPr>
            </w:pPr>
            <w:r w:rsidRPr="00D30B37">
              <w:rPr>
                <w:sz w:val="28"/>
                <w:szCs w:val="28"/>
              </w:rPr>
              <w:t>Paper ref no.</w:t>
            </w:r>
          </w:p>
        </w:tc>
      </w:tr>
    </w:tbl>
    <w:p w:rsidR="005A18D3" w:rsidRPr="00D63AD9" w:rsidRDefault="005A18D3" w:rsidP="005A18D3">
      <w:pPr>
        <w:rPr>
          <w:b/>
          <w:sz w:val="28"/>
          <w:szCs w:val="28"/>
        </w:rPr>
      </w:pPr>
    </w:p>
    <w:p w:rsidR="005A18D3" w:rsidRDefault="005A18D3" w:rsidP="005A18D3"/>
    <w:tbl>
      <w:tblPr>
        <w:tblW w:w="10200" w:type="dxa"/>
        <w:tblInd w:w="-852" w:type="dxa"/>
        <w:tblLook w:val="01E0"/>
      </w:tblPr>
      <w:tblGrid>
        <w:gridCol w:w="3196"/>
        <w:gridCol w:w="5444"/>
        <w:gridCol w:w="1560"/>
      </w:tblGrid>
      <w:tr w:rsidR="005A18D3" w:rsidTr="00D30B37"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30B37" w:rsidRDefault="005A18D3" w:rsidP="00D30B37">
            <w:pPr>
              <w:spacing w:line="360" w:lineRule="auto"/>
              <w:rPr>
                <w:b/>
              </w:rPr>
            </w:pPr>
            <w:r w:rsidRPr="00D30B37">
              <w:rPr>
                <w:b/>
              </w:rPr>
              <w:t>ITEM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30B37" w:rsidRDefault="005A18D3" w:rsidP="00D30B37">
            <w:pPr>
              <w:spacing w:line="360" w:lineRule="auto"/>
              <w:rPr>
                <w:b/>
              </w:rPr>
            </w:pPr>
            <w:r w:rsidRPr="00D30B37">
              <w:rPr>
                <w:b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30B37" w:rsidRDefault="005A18D3" w:rsidP="00D30B37">
            <w:pPr>
              <w:spacing w:line="360" w:lineRule="auto"/>
              <w:rPr>
                <w:b/>
              </w:rPr>
            </w:pPr>
            <w:r w:rsidRPr="00D30B37">
              <w:rPr>
                <w:b/>
              </w:rPr>
              <w:t>REPORTED</w:t>
            </w:r>
          </w:p>
        </w:tc>
      </w:tr>
      <w:tr w:rsidR="005A18D3" w:rsidTr="00D30B37"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Title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Identification of study as randomised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Trial design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Description of trial design (e.g. parallel, cluster, crossover)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Methods</w:t>
            </w:r>
          </w:p>
        </w:tc>
        <w:tc>
          <w:tcPr>
            <w:tcW w:w="5444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Participants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Eligibility criteria for participants and the setting where the data were collected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Interventions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Interventions intended for each group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Objectives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Specific objective or hypothesis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Outcomes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Clearly defined primary outcome for this report and when it was assessed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Randomisation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How participants were allocated to interventions and details of allocation concealment e.g. allocation by central office; sequentially numbered, opaque, sealed envelopes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Blinding (masking)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 xml:space="preserve">Whether or not participants, caregivers, and those assessing the outcomes were blinded to group assignment. Avoid use of terms such as </w:t>
            </w:r>
            <w:r w:rsidR="00924C2B">
              <w:t>‘</w:t>
            </w:r>
            <w:r>
              <w:t>single</w:t>
            </w:r>
            <w:r w:rsidR="00924C2B">
              <w:t>’</w:t>
            </w:r>
            <w:r>
              <w:t xml:space="preserve"> and </w:t>
            </w:r>
            <w:r w:rsidR="00924C2B">
              <w:t>‘</w:t>
            </w:r>
            <w:r>
              <w:t>double</w:t>
            </w:r>
            <w:r w:rsidR="00924C2B">
              <w:t>’</w:t>
            </w:r>
            <w:r>
              <w:t xml:space="preserve"> blinded</w:t>
            </w:r>
            <w:r w:rsidR="00924C2B">
              <w:t xml:space="preserve"> as they are not always unde</w:t>
            </w:r>
            <w:r w:rsidR="00DC3934">
              <w:t>r</w:t>
            </w:r>
            <w:r w:rsidR="00924C2B">
              <w:t>stood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Results</w:t>
            </w:r>
          </w:p>
        </w:tc>
        <w:tc>
          <w:tcPr>
            <w:tcW w:w="5444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Number randomised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Number of participants randomised to each group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trHeight w:val="80"/>
        </w:trPr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Number analysed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Number of participants analysed in each group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cantSplit/>
          <w:trHeight w:val="80"/>
        </w:trPr>
        <w:tc>
          <w:tcPr>
            <w:tcW w:w="3196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 </w:t>
            </w:r>
            <w:r w:rsidRPr="00D63AD9">
              <w:t>Outcome</w:t>
            </w:r>
          </w:p>
        </w:tc>
        <w:tc>
          <w:tcPr>
            <w:tcW w:w="5444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For the primary outcome, a result for each group and the estimated effect size and its precision</w:t>
            </w:r>
          </w:p>
        </w:tc>
        <w:tc>
          <w:tcPr>
            <w:tcW w:w="1560" w:type="dxa"/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C3934">
        <w:trPr>
          <w:trHeight w:val="961"/>
        </w:trPr>
        <w:tc>
          <w:tcPr>
            <w:tcW w:w="3196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lastRenderedPageBreak/>
              <w:t> </w:t>
            </w:r>
            <w:r w:rsidRPr="00D63AD9">
              <w:t>Harms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Important adverse (or unexpected) effects or side effects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trHeight w:val="80"/>
        </w:trPr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Conclusions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General interpretation of the results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trHeight w:val="80"/>
        </w:trPr>
        <w:tc>
          <w:tcPr>
            <w:tcW w:w="3196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Trial registration</w:t>
            </w:r>
            <w:r w:rsidRPr="00D30B37">
              <w:rPr>
                <w:vertAlign w:val="superscript"/>
              </w:rPr>
              <w:t>2</w:t>
            </w:r>
          </w:p>
        </w:tc>
        <w:tc>
          <w:tcPr>
            <w:tcW w:w="5444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Registration no. and name of trial register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trHeight w:val="80"/>
        </w:trPr>
        <w:tc>
          <w:tcPr>
            <w:tcW w:w="3196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 w:rsidRPr="00D63AD9">
              <w:t>Funding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  <w:r>
              <w:t>Source of funding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  <w:tr w:rsidR="005A18D3" w:rsidTr="00D30B37">
        <w:trPr>
          <w:trHeight w:val="80"/>
        </w:trPr>
        <w:tc>
          <w:tcPr>
            <w:tcW w:w="3196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Default="005A18D3" w:rsidP="00D30B37">
            <w:pPr>
              <w:spacing w:line="360" w:lineRule="auto"/>
            </w:pPr>
            <w:r>
              <w:t>Flow diagram</w:t>
            </w:r>
            <w:r w:rsidRPr="00D30B37">
              <w:rPr>
                <w:vertAlign w:val="superscript"/>
              </w:rPr>
              <w:t>3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Default="005A18D3" w:rsidP="00D30B37">
            <w:pPr>
              <w:spacing w:line="360" w:lineRule="auto"/>
            </w:pPr>
            <w:r>
              <w:t>Includes: Enrolment/Allocation/Follow-up/Analysis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100" w:type="dxa"/>
            </w:tcMar>
          </w:tcPr>
          <w:p w:rsidR="005A18D3" w:rsidRPr="00D63AD9" w:rsidRDefault="005A18D3" w:rsidP="00D30B37">
            <w:pPr>
              <w:spacing w:line="360" w:lineRule="auto"/>
            </w:pPr>
          </w:p>
        </w:tc>
      </w:tr>
    </w:tbl>
    <w:p w:rsidR="005A18D3" w:rsidRDefault="005A18D3" w:rsidP="005A18D3"/>
    <w:p w:rsidR="005A18D3" w:rsidRPr="00D61527" w:rsidRDefault="005A18D3" w:rsidP="005A18D3">
      <w:pPr>
        <w:rPr>
          <w:b/>
        </w:rPr>
      </w:pPr>
      <w:r w:rsidRPr="00D61527">
        <w:rPr>
          <w:b/>
        </w:rPr>
        <w:t>Notes:</w:t>
      </w:r>
    </w:p>
    <w:p w:rsidR="005A18D3" w:rsidRDefault="005A18D3" w:rsidP="005A18D3"/>
    <w:p w:rsidR="005A18D3" w:rsidRDefault="005A18D3" w:rsidP="005A18D3">
      <w:pPr>
        <w:spacing w:line="360" w:lineRule="auto"/>
      </w:pPr>
      <w:r>
        <w:t>1. For examples of abstracts formatted in this way, see:</w:t>
      </w:r>
    </w:p>
    <w:p w:rsidR="005A18D3" w:rsidRDefault="007731AB" w:rsidP="005A18D3">
      <w:pPr>
        <w:spacing w:line="360" w:lineRule="auto"/>
        <w:ind w:left="720" w:right="-1054"/>
      </w:pPr>
      <w:hyperlink r:id="rId5" w:history="1">
        <w:r w:rsidR="005A18D3" w:rsidRPr="000F5ACA">
          <w:rPr>
            <w:rStyle w:val="Hyperlink"/>
          </w:rPr>
          <w:t>http://www.consort-statement.org/mod_product/uploads/CONSORT%20for%20Abstracts%20-%20checklist%20examples.pdf</w:t>
        </w:r>
      </w:hyperlink>
    </w:p>
    <w:p w:rsidR="005A18D3" w:rsidRPr="000B7F26" w:rsidRDefault="005A18D3" w:rsidP="005A18D3">
      <w:pPr>
        <w:spacing w:line="360" w:lineRule="auto"/>
        <w:ind w:left="720" w:right="-1054"/>
      </w:pPr>
    </w:p>
    <w:p w:rsidR="005A18D3" w:rsidRDefault="005A18D3" w:rsidP="005A18D3">
      <w:r>
        <w:t>2. Acceptable trial registers are:</w:t>
      </w:r>
    </w:p>
    <w:p w:rsidR="005A18D3" w:rsidRPr="009A7363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color w:val="393838"/>
        </w:rPr>
      </w:pPr>
      <w:r w:rsidRPr="009A7363">
        <w:rPr>
          <w:color w:val="393838"/>
        </w:rPr>
        <w:t>Australian New Zealand Clinical Trials Registry (</w:t>
      </w:r>
      <w:hyperlink r:id="rId6" w:history="1">
        <w:r w:rsidR="00B84A56" w:rsidRPr="00BC2DFF">
          <w:rPr>
            <w:rStyle w:val="Hyperlink"/>
          </w:rPr>
          <w:t>www.anzctr.org.au</w:t>
        </w:r>
      </w:hyperlink>
      <w:r w:rsidRPr="009A7363">
        <w:rPr>
          <w:color w:val="393838"/>
        </w:rPr>
        <w:t xml:space="preserve">) </w:t>
      </w:r>
    </w:p>
    <w:p w:rsidR="005A18D3" w:rsidRPr="0013316A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color w:val="393838"/>
          <w:lang w:val="it-IT"/>
        </w:rPr>
      </w:pPr>
      <w:r w:rsidRPr="0013316A">
        <w:rPr>
          <w:color w:val="393838"/>
          <w:lang w:val="it-IT"/>
        </w:rPr>
        <w:t>ClinicalTrials.gov (</w:t>
      </w:r>
      <w:hyperlink r:id="rId7" w:history="1">
        <w:r w:rsidRPr="0013316A">
          <w:rPr>
            <w:rStyle w:val="Hyperlink"/>
            <w:lang w:val="it-IT"/>
          </w:rPr>
          <w:t>www.clinicaltrials.gov</w:t>
        </w:r>
      </w:hyperlink>
      <w:r w:rsidRPr="0013316A">
        <w:rPr>
          <w:color w:val="393838"/>
          <w:lang w:val="it-IT"/>
        </w:rPr>
        <w:t xml:space="preserve">) </w:t>
      </w:r>
    </w:p>
    <w:p w:rsidR="005A18D3" w:rsidRPr="009A7363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color w:val="393838"/>
        </w:rPr>
      </w:pPr>
      <w:r w:rsidRPr="009A7363">
        <w:rPr>
          <w:color w:val="393838"/>
        </w:rPr>
        <w:t>International Standard Randomised Controlled Trial Number Register (</w:t>
      </w:r>
      <w:hyperlink r:id="rId8" w:history="1">
        <w:r w:rsidRPr="009A7363">
          <w:rPr>
            <w:rStyle w:val="Hyperlink"/>
          </w:rPr>
          <w:t>http://isrctn.org</w:t>
        </w:r>
      </w:hyperlink>
      <w:r w:rsidRPr="009A7363">
        <w:rPr>
          <w:color w:val="393838"/>
        </w:rPr>
        <w:t xml:space="preserve">) </w:t>
      </w:r>
    </w:p>
    <w:p w:rsidR="005A18D3" w:rsidRPr="009A7363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color w:val="393838"/>
        </w:rPr>
      </w:pPr>
      <w:r w:rsidRPr="009A7363">
        <w:rPr>
          <w:color w:val="393838"/>
        </w:rPr>
        <w:t>UMIN Clinical Trials Registry (</w:t>
      </w:r>
      <w:hyperlink r:id="rId9" w:history="1">
        <w:r w:rsidRPr="009A7363">
          <w:rPr>
            <w:rStyle w:val="Hyperlink"/>
          </w:rPr>
          <w:t>www.umin.ac.jp/ctr/index.htm</w:t>
        </w:r>
      </w:hyperlink>
      <w:r w:rsidRPr="009A7363">
        <w:rPr>
          <w:color w:val="393838"/>
        </w:rPr>
        <w:t xml:space="preserve">) </w:t>
      </w:r>
    </w:p>
    <w:p w:rsidR="005A18D3" w:rsidRPr="009A7363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360" w:lineRule="auto"/>
        <w:ind w:left="1080" w:hanging="360"/>
        <w:jc w:val="both"/>
        <w:rPr>
          <w:color w:val="393838"/>
        </w:rPr>
      </w:pPr>
      <w:r w:rsidRPr="009A7363">
        <w:rPr>
          <w:color w:val="393838"/>
        </w:rPr>
        <w:t>Nederlands Trial Register (</w:t>
      </w:r>
      <w:hyperlink r:id="rId10" w:history="1">
        <w:r w:rsidRPr="009A7363">
          <w:rPr>
            <w:rStyle w:val="Hyperlink"/>
          </w:rPr>
          <w:t>www.trialregister.nl/</w:t>
        </w:r>
      </w:hyperlink>
      <w:r w:rsidRPr="009A7363">
        <w:rPr>
          <w:color w:val="393838"/>
        </w:rPr>
        <w:t xml:space="preserve">) </w:t>
      </w:r>
    </w:p>
    <w:p w:rsidR="005A18D3" w:rsidRPr="009A7363" w:rsidRDefault="005A18D3" w:rsidP="005A18D3">
      <w:pPr>
        <w:numPr>
          <w:ilvl w:val="0"/>
          <w:numId w:val="1"/>
        </w:numPr>
        <w:shd w:val="clear" w:color="auto" w:fill="FFFFFF"/>
        <w:tabs>
          <w:tab w:val="clear" w:pos="2177"/>
          <w:tab w:val="num" w:pos="1080"/>
        </w:tabs>
        <w:spacing w:before="100" w:beforeAutospacing="1" w:after="100" w:afterAutospacing="1" w:line="432" w:lineRule="auto"/>
        <w:ind w:left="1080" w:hanging="360"/>
        <w:jc w:val="both"/>
        <w:rPr>
          <w:color w:val="393838"/>
        </w:rPr>
      </w:pPr>
      <w:r w:rsidRPr="009A7363">
        <w:rPr>
          <w:color w:val="393838"/>
        </w:rPr>
        <w:t xml:space="preserve">or any registries accepted by WHO as primary registers (see </w:t>
      </w:r>
      <w:hyperlink r:id="rId11" w:history="1">
        <w:r w:rsidRPr="009A7363">
          <w:rPr>
            <w:rStyle w:val="Hyperlink"/>
          </w:rPr>
          <w:t>http://www.who.int/ictrp/network/primary_registers/en/index.html/</w:t>
        </w:r>
      </w:hyperlink>
      <w:r w:rsidRPr="009A7363">
        <w:rPr>
          <w:color w:val="393838"/>
        </w:rPr>
        <w:t>)</w:t>
      </w:r>
    </w:p>
    <w:p w:rsidR="005A18D3" w:rsidRDefault="005A18D3" w:rsidP="005A18D3"/>
    <w:p w:rsidR="005A18D3" w:rsidRDefault="005A18D3" w:rsidP="005A18D3">
      <w:pPr>
        <w:spacing w:line="360" w:lineRule="auto"/>
      </w:pPr>
      <w:r>
        <w:t>3</w:t>
      </w:r>
      <w:r w:rsidRPr="00812511">
        <w:t xml:space="preserve">. </w:t>
      </w:r>
      <w:r>
        <w:t xml:space="preserve">For outline flow diagram, see: </w:t>
      </w:r>
    </w:p>
    <w:p w:rsidR="005A18D3" w:rsidRDefault="007731AB" w:rsidP="00924C2B">
      <w:pPr>
        <w:spacing w:line="360" w:lineRule="auto"/>
        <w:ind w:firstLine="720"/>
      </w:pPr>
      <w:hyperlink r:id="rId12" w:history="1">
        <w:r w:rsidR="005A18D3" w:rsidRPr="00D61527">
          <w:rPr>
            <w:rStyle w:val="Hyperlink"/>
          </w:rPr>
          <w:t>http://www.consort-statement.org/index.aspx?o=1077</w:t>
        </w:r>
      </w:hyperlink>
    </w:p>
    <w:sectPr w:rsidR="005A18D3" w:rsidSect="00207F80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A66"/>
    <w:multiLevelType w:val="hybridMultilevel"/>
    <w:tmpl w:val="BD2825C0"/>
    <w:lvl w:ilvl="0" w:tplc="8F9E0510">
      <w:start w:val="1"/>
      <w:numFmt w:val="bullet"/>
      <w:lvlText w:val=""/>
      <w:lvlJc w:val="left"/>
      <w:pPr>
        <w:tabs>
          <w:tab w:val="num" w:pos="2177"/>
        </w:tabs>
        <w:ind w:left="217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D3"/>
    <w:rsid w:val="001B4605"/>
    <w:rsid w:val="00207F80"/>
    <w:rsid w:val="003C7E76"/>
    <w:rsid w:val="005A18D3"/>
    <w:rsid w:val="00734F43"/>
    <w:rsid w:val="007731AB"/>
    <w:rsid w:val="00924C2B"/>
    <w:rsid w:val="00B84A56"/>
    <w:rsid w:val="00D053F1"/>
    <w:rsid w:val="00D30B37"/>
    <w:rsid w:val="00D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8D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A18D3"/>
    <w:pPr>
      <w:keepNext/>
      <w:spacing w:line="360" w:lineRule="auto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8D3"/>
    <w:rPr>
      <w:color w:val="0000FF"/>
      <w:u w:val="single"/>
    </w:rPr>
  </w:style>
  <w:style w:type="table" w:styleId="TableGrid">
    <w:name w:val="Table Grid"/>
    <w:basedOn w:val="TableNormal"/>
    <w:rsid w:val="005A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rct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" TargetMode="External"/><Relationship Id="rId12" Type="http://schemas.openxmlformats.org/officeDocument/2006/relationships/hyperlink" Target="http://www.consort-statement.org/index.aspx?o=1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zctr.org.au" TargetMode="External"/><Relationship Id="rId11" Type="http://schemas.openxmlformats.org/officeDocument/2006/relationships/hyperlink" Target="http://www.who.int/ictrp/network/primary_registers/en/index.html/" TargetMode="External"/><Relationship Id="rId5" Type="http://schemas.openxmlformats.org/officeDocument/2006/relationships/hyperlink" Target="http://www.consort-statement.org/mod_product/uploads/CONSORT%20for%20Abstracts%20-%20checklist%20examples.pdf" TargetMode="External"/><Relationship Id="rId10" Type="http://schemas.openxmlformats.org/officeDocument/2006/relationships/hyperlink" Target="http://www.trialregister.nl/trialreg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n.ac.jp/ctr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abstracts for randomised trials: items to include1</vt:lpstr>
    </vt:vector>
  </TitlesOfParts>
  <Company>University of Bristol</Company>
  <LinksUpToDate>false</LinksUpToDate>
  <CharactersWithSpaces>2706</CharactersWithSpaces>
  <SharedDoc>false</SharedDoc>
  <HLinks>
    <vt:vector size="48" baseType="variant">
      <vt:variant>
        <vt:i4>3276836</vt:i4>
      </vt:variant>
      <vt:variant>
        <vt:i4>21</vt:i4>
      </vt:variant>
      <vt:variant>
        <vt:i4>0</vt:i4>
      </vt:variant>
      <vt:variant>
        <vt:i4>5</vt:i4>
      </vt:variant>
      <vt:variant>
        <vt:lpwstr>http://www.consort-statement.org/index.aspx?o=1077</vt:lpwstr>
      </vt:variant>
      <vt:variant>
        <vt:lpwstr/>
      </vt:variant>
      <vt:variant>
        <vt:i4>5963823</vt:i4>
      </vt:variant>
      <vt:variant>
        <vt:i4>18</vt:i4>
      </vt:variant>
      <vt:variant>
        <vt:i4>0</vt:i4>
      </vt:variant>
      <vt:variant>
        <vt:i4>5</vt:i4>
      </vt:variant>
      <vt:variant>
        <vt:lpwstr>http://www.who.int/ictrp/network/primary_registers/en/index.html/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http://www.trialregister.nl/trialreg/index.asp</vt:lpwstr>
      </vt:variant>
      <vt:variant>
        <vt:lpwstr/>
      </vt:variant>
      <vt:variant>
        <vt:i4>3473504</vt:i4>
      </vt:variant>
      <vt:variant>
        <vt:i4>12</vt:i4>
      </vt:variant>
      <vt:variant>
        <vt:i4>0</vt:i4>
      </vt:variant>
      <vt:variant>
        <vt:i4>5</vt:i4>
      </vt:variant>
      <vt:variant>
        <vt:lpwstr>http://www.umin.ac.jp/ctr/index.htm</vt:lpwstr>
      </vt:variant>
      <vt:variant>
        <vt:lpwstr/>
      </vt:variant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http://isrctn.org/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http://www.actr.org.au/</vt:lpwstr>
      </vt:variant>
      <vt:variant>
        <vt:lpwstr/>
      </vt:variant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http://www.consort-statement.org/mod_product/uploads/CONSORT for Abstracts - checklist examples.pdf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abstracts for randomised trials: items to include1</dc:title>
  <dc:subject/>
  <dc:creator>mdcjt</dc:creator>
  <cp:keywords/>
  <dc:description/>
  <cp:lastModifiedBy>bzxjn</cp:lastModifiedBy>
  <cp:revision>3</cp:revision>
  <cp:lastPrinted>2011-11-30T13:54:00Z</cp:lastPrinted>
  <dcterms:created xsi:type="dcterms:W3CDTF">2012-07-13T10:15:00Z</dcterms:created>
  <dcterms:modified xsi:type="dcterms:W3CDTF">2013-01-29T14:48:00Z</dcterms:modified>
</cp:coreProperties>
</file>